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项目指导</w:t>
      </w:r>
      <w:r>
        <w:rPr>
          <w:rFonts w:ascii="仿宋" w:hAnsi="仿宋" w:eastAsia="仿宋"/>
          <w:b/>
          <w:sz w:val="30"/>
          <w:szCs w:val="30"/>
        </w:rPr>
        <w:t>实施</w:t>
      </w:r>
      <w:r>
        <w:rPr>
          <w:rFonts w:hint="eastAsia" w:ascii="仿宋" w:hAnsi="仿宋" w:eastAsia="仿宋"/>
          <w:b/>
          <w:sz w:val="30"/>
          <w:szCs w:val="30"/>
        </w:rPr>
        <w:t>方案（大纲</w:t>
      </w:r>
      <w:r>
        <w:rPr>
          <w:rFonts w:ascii="仿宋" w:hAnsi="仿宋" w:eastAsia="仿宋"/>
          <w:b/>
          <w:sz w:val="30"/>
          <w:szCs w:val="30"/>
        </w:rPr>
        <w:t>）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《……》项目指导标准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一、基本情况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二、指导目标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三、学时分配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四、指导内容与要求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指导内容一  ……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1．掌握……的基础知识。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2．了解……的基本内容。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3．……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指导内容二 ……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五、指导方式与考核方式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1、指导方式：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2、考核方式：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六、说明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要注重学生对……的理解和应用，不要过多地进行……推理等。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在指导过程中要注意结合……专业的实际，多举……的实例。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建议在……之后(之前)开设……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建议选用……教材.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26132"/>
    <w:rsid w:val="6A6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2020-06-03T01:52:00Z</dcterms:created>
  <dc:creator>Administrator</dc:creator>
  <cp:lastModifiedBy>曲久植</cp:lastModifiedBy>
  <dcterms:modified xsi:type="dcterms:W3CDTF">2020-06-03T03:29:53Z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