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9B" w:rsidRPr="00652F9B" w:rsidRDefault="00652F9B" w:rsidP="00652F9B">
      <w:pPr>
        <w:spacing w:beforeLines="100" w:before="312" w:afterLines="50" w:after="156"/>
        <w:jc w:val="center"/>
        <w:rPr>
          <w:rFonts w:ascii="Calibri" w:eastAsia="宋体" w:hAnsi="Calibri" w:cs="Times New Roman"/>
          <w:sz w:val="32"/>
          <w:szCs w:val="44"/>
        </w:rPr>
      </w:pPr>
      <w:r w:rsidRPr="00652F9B">
        <w:rPr>
          <w:rFonts w:ascii="Calibri" w:eastAsia="宋体" w:hAnsi="Calibri" w:cs="Times New Roman" w:hint="eastAsia"/>
          <w:sz w:val="32"/>
          <w:szCs w:val="44"/>
        </w:rPr>
        <w:t>附表</w:t>
      </w:r>
      <w:r w:rsidRPr="00652F9B">
        <w:rPr>
          <w:rFonts w:ascii="Calibri" w:eastAsia="宋体" w:hAnsi="Calibri" w:cs="Times New Roman" w:hint="eastAsia"/>
          <w:sz w:val="32"/>
          <w:szCs w:val="44"/>
        </w:rPr>
        <w:t>3</w:t>
      </w:r>
      <w:r w:rsidRPr="00652F9B">
        <w:rPr>
          <w:rFonts w:ascii="Calibri" w:eastAsia="宋体" w:hAnsi="Calibri" w:cs="Times New Roman" w:hint="eastAsia"/>
          <w:sz w:val="32"/>
          <w:szCs w:val="44"/>
        </w:rPr>
        <w:t>：</w:t>
      </w:r>
      <w:r w:rsidRPr="00652F9B">
        <w:rPr>
          <w:rFonts w:ascii="Calibri" w:eastAsia="宋体" w:hAnsi="Calibri" w:cs="Times New Roman"/>
          <w:sz w:val="32"/>
          <w:szCs w:val="44"/>
        </w:rPr>
        <w:t>“</w:t>
      </w:r>
      <w:r w:rsidRPr="00652F9B">
        <w:rPr>
          <w:rFonts w:ascii="Calibri" w:eastAsia="宋体" w:hAnsi="Calibri" w:cs="Times New Roman" w:hint="eastAsia"/>
          <w:sz w:val="32"/>
          <w:szCs w:val="44"/>
        </w:rPr>
        <w:t>讲坛新秀</w:t>
      </w:r>
      <w:r w:rsidRPr="00652F9B">
        <w:rPr>
          <w:rFonts w:ascii="Calibri" w:eastAsia="宋体" w:hAnsi="Calibri" w:cs="Times New Roman"/>
          <w:sz w:val="32"/>
          <w:szCs w:val="44"/>
        </w:rPr>
        <w:t>”</w:t>
      </w:r>
      <w:r w:rsidRPr="00652F9B">
        <w:rPr>
          <w:rFonts w:ascii="Calibri" w:eastAsia="宋体" w:hAnsi="Calibri" w:cs="Times New Roman" w:hint="eastAsia"/>
          <w:sz w:val="32"/>
          <w:szCs w:val="44"/>
        </w:rPr>
        <w:t>评选教师说课评分标准表</w:t>
      </w:r>
    </w:p>
    <w:tbl>
      <w:tblPr>
        <w:tblW w:w="506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44"/>
        <w:gridCol w:w="5842"/>
        <w:gridCol w:w="716"/>
        <w:gridCol w:w="787"/>
      </w:tblGrid>
      <w:tr w:rsidR="00652F9B" w:rsidRPr="00652F9B" w:rsidTr="006C5AE2">
        <w:trPr>
          <w:trHeight w:hRule="exact" w:val="680"/>
          <w:jc w:val="center"/>
        </w:trPr>
        <w:tc>
          <w:tcPr>
            <w:tcW w:w="4103" w:type="pct"/>
            <w:gridSpan w:val="2"/>
            <w:shd w:val="clear" w:color="auto" w:fill="auto"/>
            <w:vAlign w:val="center"/>
          </w:tcPr>
          <w:p w:rsidR="00652F9B" w:rsidRPr="00652F9B" w:rsidRDefault="00652F9B" w:rsidP="00652F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评价项目及标准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652F9B" w:rsidRPr="00652F9B" w:rsidTr="006C5AE2">
        <w:trPr>
          <w:trHeight w:hRule="exact" w:val="770"/>
          <w:jc w:val="center"/>
        </w:trPr>
        <w:tc>
          <w:tcPr>
            <w:tcW w:w="622" w:type="pct"/>
            <w:vMerge w:val="restar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说教材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说清课标对教材的要求，本课在教材中的地位，教材的思路和特点。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对本课教材重点、难点、关键点的分析和把握。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教学目标具体、明确、全面、整合，有层次性。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 w:val="restar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说教法、学法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采取针对教材、学生实际的教学方法，且运用灵活恰当。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教学方法体现师生互动、生生互动，以学生为主体，以教师为主导。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教具、学具、板书等准备充分，使用恰当。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 w:val="restar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说学情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对学生知识基础、生活经验背景和能力起点分析透彻。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能清楚地分析学生年龄特点、对本课兴趣、学习态度。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 w:val="restar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说过程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教材组织处理得当，教学思路清晰。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83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导入、新授、练习、小结、作业等各教学环节的设计环环相扣，过渡自然。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教学过程的设计新颖巧妙，具有个性特点。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 w:val="restar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素养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表现</w:t>
            </w:r>
          </w:p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仪表：形象仪表端庄，符合教师规范。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教态：举止大方，有激情，沉稳自信。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785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语言：语言表达流畅、准确，抑扬顿挫，有感染力，说普通话。是说课而不是读课。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622" w:type="pct"/>
            <w:vMerge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板书：言简意赅，有启发性。</w:t>
            </w:r>
          </w:p>
        </w:tc>
        <w:tc>
          <w:tcPr>
            <w:tcW w:w="426" w:type="pct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52F9B" w:rsidRPr="00652F9B" w:rsidTr="006C5AE2">
        <w:trPr>
          <w:trHeight w:hRule="exact" w:val="680"/>
          <w:jc w:val="center"/>
        </w:trPr>
        <w:tc>
          <w:tcPr>
            <w:tcW w:w="4530" w:type="pct"/>
            <w:gridSpan w:val="3"/>
            <w:shd w:val="clear" w:color="auto" w:fill="auto"/>
            <w:vAlign w:val="center"/>
          </w:tcPr>
          <w:p w:rsidR="00652F9B" w:rsidRPr="00652F9B" w:rsidRDefault="00652F9B" w:rsidP="00652F9B">
            <w:pPr>
              <w:spacing w:beforeLines="35" w:before="109" w:afterLines="35" w:after="109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2F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69" w:type="pct"/>
            <w:vAlign w:val="center"/>
          </w:tcPr>
          <w:p w:rsidR="00652F9B" w:rsidRPr="00652F9B" w:rsidRDefault="00652F9B" w:rsidP="00652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50F5" w:rsidRDefault="001550F5">
      <w:bookmarkStart w:id="0" w:name="_GoBack"/>
      <w:bookmarkEnd w:id="0"/>
    </w:p>
    <w:sectPr w:rsidR="0015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61" w:rsidRDefault="00493561" w:rsidP="00652F9B">
      <w:r>
        <w:separator/>
      </w:r>
    </w:p>
  </w:endnote>
  <w:endnote w:type="continuationSeparator" w:id="0">
    <w:p w:rsidR="00493561" w:rsidRDefault="00493561" w:rsidP="006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61" w:rsidRDefault="00493561" w:rsidP="00652F9B">
      <w:r>
        <w:separator/>
      </w:r>
    </w:p>
  </w:footnote>
  <w:footnote w:type="continuationSeparator" w:id="0">
    <w:p w:rsidR="00493561" w:rsidRDefault="00493561" w:rsidP="0065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58"/>
    <w:rsid w:val="001550F5"/>
    <w:rsid w:val="00493561"/>
    <w:rsid w:val="00652F9B"/>
    <w:rsid w:val="00B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A9A9D-8B75-469F-B0B9-7118F38E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ZPF</dc:creator>
  <cp:keywords/>
  <dc:description/>
  <cp:lastModifiedBy>ZPF</cp:lastModifiedBy>
  <cp:revision>2</cp:revision>
  <dcterms:created xsi:type="dcterms:W3CDTF">2020-09-04T07:11:00Z</dcterms:created>
  <dcterms:modified xsi:type="dcterms:W3CDTF">2020-09-04T07:11:00Z</dcterms:modified>
</cp:coreProperties>
</file>